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B909" w14:textId="77777777" w:rsidR="00D137F1" w:rsidRPr="00D137F1" w:rsidRDefault="00D137F1" w:rsidP="00D137F1">
      <w:pPr>
        <w:rPr>
          <w:rFonts w:ascii="Times New Roman" w:eastAsia="Times New Roman" w:hAnsi="Times New Roman" w:cs="Times New Roman"/>
          <w:sz w:val="24"/>
          <w:szCs w:val="24"/>
        </w:rPr>
      </w:pPr>
      <w:r w:rsidRPr="00D137F1">
        <w:rPr>
          <w:rFonts w:eastAsia="Times New Roman"/>
          <w:b/>
          <w:bCs/>
          <w:color w:val="000000"/>
        </w:rPr>
        <w:t>Items Needed</w:t>
      </w:r>
    </w:p>
    <w:p w14:paraId="4D604E68" w14:textId="77777777" w:rsidR="00D137F1" w:rsidRPr="00D137F1" w:rsidRDefault="00D137F1" w:rsidP="00D137F1">
      <w:pPr>
        <w:rPr>
          <w:rFonts w:ascii="Times New Roman" w:eastAsia="Times New Roman" w:hAnsi="Times New Roman" w:cs="Times New Roman"/>
          <w:sz w:val="24"/>
          <w:szCs w:val="24"/>
        </w:rPr>
      </w:pPr>
      <w:r w:rsidRPr="00D137F1">
        <w:rPr>
          <w:rFonts w:eastAsia="Times New Roman"/>
          <w:color w:val="000000"/>
        </w:rPr>
        <w:t>Micro BCA Protein Assay Kit- Thermo Scientific Prod # 23235</w:t>
      </w:r>
    </w:p>
    <w:p w14:paraId="02ACD835" w14:textId="77777777" w:rsidR="00D137F1" w:rsidRPr="00D137F1" w:rsidRDefault="00D137F1" w:rsidP="00D137F1">
      <w:pPr>
        <w:rPr>
          <w:rFonts w:ascii="Times New Roman" w:eastAsia="Times New Roman" w:hAnsi="Times New Roman" w:cs="Times New Roman"/>
          <w:sz w:val="24"/>
          <w:szCs w:val="24"/>
        </w:rPr>
      </w:pPr>
      <w:r w:rsidRPr="00D137F1">
        <w:rPr>
          <w:rFonts w:eastAsia="Times New Roman"/>
          <w:color w:val="000000"/>
        </w:rPr>
        <w:t>BSA for standard</w:t>
      </w:r>
    </w:p>
    <w:p w14:paraId="3BEF165C" w14:textId="3693E180" w:rsidR="00D137F1" w:rsidRPr="00D137F1" w:rsidRDefault="00D137F1" w:rsidP="00D137F1">
      <w:pPr>
        <w:tabs>
          <w:tab w:val="left" w:pos="3960"/>
        </w:tabs>
        <w:rPr>
          <w:rFonts w:ascii="Times New Roman" w:eastAsia="Times New Roman" w:hAnsi="Times New Roman" w:cs="Times New Roman"/>
          <w:sz w:val="24"/>
          <w:szCs w:val="24"/>
        </w:rPr>
      </w:pPr>
      <w:r w:rsidRPr="00D137F1">
        <w:rPr>
          <w:rFonts w:eastAsia="Times New Roman"/>
          <w:color w:val="000000"/>
        </w:rPr>
        <w:t>Sample Protein</w:t>
      </w:r>
      <w:r>
        <w:rPr>
          <w:rFonts w:eastAsia="Times New Roman"/>
          <w:color w:val="000000"/>
        </w:rPr>
        <w:tab/>
      </w:r>
      <w:bookmarkStart w:id="0" w:name="_GoBack"/>
      <w:bookmarkEnd w:id="0"/>
    </w:p>
    <w:p w14:paraId="5E39AE99" w14:textId="77777777" w:rsidR="00D137F1" w:rsidRPr="00D137F1" w:rsidRDefault="00D137F1" w:rsidP="00D137F1">
      <w:pPr>
        <w:rPr>
          <w:rFonts w:ascii="Times New Roman" w:eastAsia="Times New Roman" w:hAnsi="Times New Roman" w:cs="Times New Roman"/>
          <w:sz w:val="24"/>
          <w:szCs w:val="24"/>
        </w:rPr>
      </w:pPr>
      <w:r w:rsidRPr="00D137F1">
        <w:rPr>
          <w:rFonts w:eastAsia="Times New Roman"/>
          <w:color w:val="000000"/>
        </w:rPr>
        <w:t>96 well plate</w:t>
      </w:r>
    </w:p>
    <w:p w14:paraId="65EC18FE" w14:textId="77777777" w:rsidR="00D137F1" w:rsidRPr="00D137F1" w:rsidRDefault="00D137F1" w:rsidP="00D137F1">
      <w:pPr>
        <w:rPr>
          <w:rFonts w:ascii="Times New Roman" w:eastAsia="Times New Roman" w:hAnsi="Times New Roman" w:cs="Times New Roman"/>
          <w:sz w:val="24"/>
          <w:szCs w:val="24"/>
        </w:rPr>
      </w:pPr>
      <w:r w:rsidRPr="00D137F1">
        <w:rPr>
          <w:rFonts w:eastAsia="Times New Roman"/>
          <w:color w:val="000000"/>
        </w:rPr>
        <w:t>1 ml Eppendorf Tubes</w:t>
      </w:r>
    </w:p>
    <w:p w14:paraId="2D87BA51" w14:textId="77777777" w:rsidR="00D137F1" w:rsidRPr="00D137F1" w:rsidRDefault="00D137F1" w:rsidP="00D137F1">
      <w:pPr>
        <w:rPr>
          <w:rFonts w:ascii="Times New Roman" w:eastAsia="Times New Roman" w:hAnsi="Times New Roman" w:cs="Times New Roman"/>
          <w:sz w:val="24"/>
          <w:szCs w:val="24"/>
        </w:rPr>
      </w:pPr>
      <w:r w:rsidRPr="00D137F1">
        <w:rPr>
          <w:rFonts w:eastAsia="Times New Roman"/>
          <w:color w:val="000000"/>
        </w:rPr>
        <w:t>PBS</w:t>
      </w:r>
    </w:p>
    <w:p w14:paraId="4B037A6F" w14:textId="77777777" w:rsidR="00D137F1" w:rsidRPr="00D137F1" w:rsidRDefault="00D137F1" w:rsidP="00D137F1">
      <w:pPr>
        <w:rPr>
          <w:rFonts w:ascii="Times New Roman" w:eastAsia="Times New Roman" w:hAnsi="Times New Roman" w:cs="Times New Roman"/>
          <w:sz w:val="24"/>
          <w:szCs w:val="24"/>
        </w:rPr>
      </w:pPr>
    </w:p>
    <w:p w14:paraId="5F7CD953" w14:textId="77777777" w:rsidR="00D137F1" w:rsidRPr="00D137F1" w:rsidRDefault="00D137F1" w:rsidP="00D137F1">
      <w:pPr>
        <w:rPr>
          <w:rFonts w:ascii="Times New Roman" w:eastAsia="Times New Roman" w:hAnsi="Times New Roman" w:cs="Times New Roman"/>
          <w:sz w:val="24"/>
          <w:szCs w:val="24"/>
        </w:rPr>
      </w:pPr>
      <w:r w:rsidRPr="00D137F1">
        <w:rPr>
          <w:rFonts w:eastAsia="Times New Roman"/>
          <w:b/>
          <w:bCs/>
          <w:color w:val="000000"/>
        </w:rPr>
        <w:t>Protocol</w:t>
      </w:r>
    </w:p>
    <w:p w14:paraId="53AA3FA9" w14:textId="7797541E"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Measure BSA in a 1 ml tube to use as a standard.</w:t>
      </w:r>
    </w:p>
    <w:p w14:paraId="45590F8F" w14:textId="224C49F7"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To this tube, add 1 ml PBS.</w:t>
      </w:r>
    </w:p>
    <w:p w14:paraId="04B6C0A3" w14:textId="59532C80"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Do 7, 2-fold serial dilutions, into 1 ml tubes containing 500 ul PBS</w:t>
      </w:r>
    </w:p>
    <w:p w14:paraId="7208DEF7" w14:textId="10C7D1BA"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Weigh the sample protein, in triplicate, into a 1 ml tube. Weigh the sample so the concentration will fit within the standard curve.</w:t>
      </w:r>
    </w:p>
    <w:p w14:paraId="595E9AF2" w14:textId="50E5D043"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Pipette 100 ul of the standard or sample onto the plate</w:t>
      </w:r>
    </w:p>
    <w:p w14:paraId="1D6B2170" w14:textId="5280EDF5"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Make working reagent (WR) by calculating the amount needed to add 100 ul to each well. Round up so some extra is made. After calculating the total volume of WR required, make the WR by adding reagents MA, MB and MC together in a 25(MA):24(MB):1(MC) ratio.</w:t>
      </w:r>
    </w:p>
    <w:p w14:paraId="31EE9244" w14:textId="59C9DCAA"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Add 100 ul WR to each well</w:t>
      </w:r>
    </w:p>
    <w:p w14:paraId="286E069B" w14:textId="6787FC84"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Cover with parafilm and incubate @ 37C for 2 hours</w:t>
      </w:r>
    </w:p>
    <w:p w14:paraId="2000423A" w14:textId="4324E5C5"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Cool down at room temperature</w:t>
      </w:r>
    </w:p>
    <w:p w14:paraId="44F95D59" w14:textId="46286A33" w:rsidR="00D137F1" w:rsidRPr="00D137F1" w:rsidRDefault="00D137F1" w:rsidP="00D137F1">
      <w:pPr>
        <w:pStyle w:val="ListParagraph"/>
        <w:numPr>
          <w:ilvl w:val="0"/>
          <w:numId w:val="2"/>
        </w:numPr>
        <w:rPr>
          <w:rFonts w:ascii="Times New Roman" w:eastAsia="Times New Roman" w:hAnsi="Times New Roman" w:cs="Times New Roman"/>
          <w:sz w:val="24"/>
          <w:szCs w:val="24"/>
        </w:rPr>
      </w:pPr>
      <w:r w:rsidRPr="00D137F1">
        <w:rPr>
          <w:rFonts w:eastAsia="Times New Roman"/>
          <w:color w:val="000000"/>
        </w:rPr>
        <w:t>Measure on plate reader at 562 nm absorbance</w:t>
      </w:r>
    </w:p>
    <w:p w14:paraId="678D5505" w14:textId="30C57F9A" w:rsidR="00C95C95" w:rsidRPr="00D137F1" w:rsidRDefault="00C95C95" w:rsidP="00D137F1"/>
    <w:sectPr w:rsidR="00C95C95" w:rsidRPr="00D137F1" w:rsidSect="002C4C9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4DA9" w14:textId="77777777" w:rsidR="00C66FAB" w:rsidRDefault="00C66FAB" w:rsidP="00D137F1">
      <w:r>
        <w:separator/>
      </w:r>
    </w:p>
  </w:endnote>
  <w:endnote w:type="continuationSeparator" w:id="0">
    <w:p w14:paraId="686BEC53" w14:textId="77777777" w:rsidR="00C66FAB" w:rsidRDefault="00C66FAB" w:rsidP="00D1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CC2E" w14:textId="77777777" w:rsidR="00C66FAB" w:rsidRDefault="00C66FAB" w:rsidP="00D137F1">
      <w:r>
        <w:separator/>
      </w:r>
    </w:p>
  </w:footnote>
  <w:footnote w:type="continuationSeparator" w:id="0">
    <w:p w14:paraId="1A4E0D1A" w14:textId="77777777" w:rsidR="00C66FAB" w:rsidRDefault="00C66FAB" w:rsidP="00D1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5098" w14:textId="77777777" w:rsidR="00D137F1" w:rsidRDefault="00D137F1" w:rsidP="00D137F1">
    <w:r>
      <w:rPr>
        <w:b/>
        <w:bCs/>
        <w:color w:val="000000"/>
      </w:rPr>
      <w:t>BCA Kit Quantification of Proteins</w:t>
    </w:r>
  </w:p>
  <w:p w14:paraId="783CBD5C" w14:textId="77777777" w:rsidR="00D137F1" w:rsidRPr="00D137F1" w:rsidRDefault="00D137F1" w:rsidP="00D137F1">
    <w:pPr>
      <w:pStyle w:val="NormalWeb"/>
      <w:spacing w:before="0" w:beforeAutospacing="0" w:after="0" w:afterAutospacing="0"/>
      <w:rPr>
        <w:rFonts w:ascii="Arial" w:hAnsi="Arial" w:cs="Arial"/>
        <w:color w:val="000000"/>
      </w:rPr>
    </w:pPr>
    <w:r w:rsidRPr="00D137F1">
      <w:rPr>
        <w:rFonts w:ascii="Arial" w:hAnsi="Arial" w:cs="Arial"/>
        <w:color w:val="000000"/>
      </w:rPr>
      <w:t xml:space="preserve">From Ainslie Lab @ UNC </w:t>
    </w:r>
    <w:hyperlink r:id="rId1" w:history="1">
      <w:r w:rsidRPr="00D137F1">
        <w:rPr>
          <w:rStyle w:val="Hyperlink"/>
          <w:rFonts w:ascii="Arial" w:hAnsi="Arial" w:cs="Arial"/>
        </w:rPr>
        <w:t>ainslielab.web.unc.edu</w:t>
      </w:r>
    </w:hyperlink>
  </w:p>
  <w:p w14:paraId="0976D64B" w14:textId="77777777" w:rsidR="00D137F1" w:rsidRDefault="00D1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4B"/>
    <w:multiLevelType w:val="hybridMultilevel"/>
    <w:tmpl w:val="FEE08C3A"/>
    <w:lvl w:ilvl="0" w:tplc="58203F70">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71267"/>
    <w:multiLevelType w:val="hybridMultilevel"/>
    <w:tmpl w:val="44D4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F1"/>
    <w:rsid w:val="001C20AD"/>
    <w:rsid w:val="002C4C98"/>
    <w:rsid w:val="005605EB"/>
    <w:rsid w:val="007E2CE2"/>
    <w:rsid w:val="00863351"/>
    <w:rsid w:val="00871A5C"/>
    <w:rsid w:val="009B1DA1"/>
    <w:rsid w:val="009F417C"/>
    <w:rsid w:val="00AC1232"/>
    <w:rsid w:val="00C66FAB"/>
    <w:rsid w:val="00C95C95"/>
    <w:rsid w:val="00D137F1"/>
    <w:rsid w:val="00DF68AD"/>
    <w:rsid w:val="00EB5C12"/>
    <w:rsid w:val="00EE56E3"/>
    <w:rsid w:val="00F1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5B1C"/>
  <w15:chartTrackingRefBased/>
  <w15:docId w15:val="{E2C709B7-BAE5-4A43-9685-E45C75AE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E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7F1"/>
    <w:pPr>
      <w:tabs>
        <w:tab w:val="center" w:pos="4680"/>
        <w:tab w:val="right" w:pos="9360"/>
      </w:tabs>
    </w:pPr>
  </w:style>
  <w:style w:type="character" w:customStyle="1" w:styleId="HeaderChar">
    <w:name w:val="Header Char"/>
    <w:basedOn w:val="DefaultParagraphFont"/>
    <w:link w:val="Header"/>
    <w:uiPriority w:val="99"/>
    <w:rsid w:val="00D137F1"/>
    <w:rPr>
      <w:rFonts w:ascii="Arial" w:hAnsi="Arial" w:cs="Arial"/>
    </w:rPr>
  </w:style>
  <w:style w:type="paragraph" w:styleId="Footer">
    <w:name w:val="footer"/>
    <w:basedOn w:val="Normal"/>
    <w:link w:val="FooterChar"/>
    <w:uiPriority w:val="99"/>
    <w:unhideWhenUsed/>
    <w:rsid w:val="00D137F1"/>
    <w:pPr>
      <w:tabs>
        <w:tab w:val="center" w:pos="4680"/>
        <w:tab w:val="right" w:pos="9360"/>
      </w:tabs>
    </w:pPr>
  </w:style>
  <w:style w:type="character" w:customStyle="1" w:styleId="FooterChar">
    <w:name w:val="Footer Char"/>
    <w:basedOn w:val="DefaultParagraphFont"/>
    <w:link w:val="Footer"/>
    <w:uiPriority w:val="99"/>
    <w:rsid w:val="00D137F1"/>
    <w:rPr>
      <w:rFonts w:ascii="Arial" w:hAnsi="Arial" w:cs="Arial"/>
    </w:rPr>
  </w:style>
  <w:style w:type="paragraph" w:styleId="NormalWeb">
    <w:name w:val="Normal (Web)"/>
    <w:basedOn w:val="Normal"/>
    <w:uiPriority w:val="99"/>
    <w:semiHidden/>
    <w:unhideWhenUsed/>
    <w:rsid w:val="00D137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7F1"/>
    <w:rPr>
      <w:color w:val="0563C1" w:themeColor="hyperlink"/>
      <w:u w:val="single"/>
    </w:rPr>
  </w:style>
  <w:style w:type="paragraph" w:styleId="ListParagraph">
    <w:name w:val="List Paragraph"/>
    <w:basedOn w:val="Normal"/>
    <w:uiPriority w:val="34"/>
    <w:qFormat/>
    <w:rsid w:val="00D1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inslielab.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Kristy</dc:creator>
  <cp:keywords/>
  <dc:description/>
  <cp:lastModifiedBy>Ainslie, Kristy</cp:lastModifiedBy>
  <cp:revision>1</cp:revision>
  <dcterms:created xsi:type="dcterms:W3CDTF">2019-03-09T20:06:00Z</dcterms:created>
  <dcterms:modified xsi:type="dcterms:W3CDTF">2019-03-09T20:08:00Z</dcterms:modified>
</cp:coreProperties>
</file>