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29D8" w14:textId="77777777" w:rsidR="00F713F4" w:rsidRPr="00F713F4" w:rsidRDefault="00F713F4" w:rsidP="00F713F4">
      <w:pPr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Supplies</w:t>
      </w:r>
    </w:p>
    <w:p w14:paraId="73C30DAB" w14:textId="53CA355D" w:rsidR="00F713F4" w:rsidRPr="00F713F4" w:rsidRDefault="00F713F4" w:rsidP="00F713F4">
      <w:pPr>
        <w:numPr>
          <w:ilvl w:val="0"/>
          <w:numId w:val="1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Cultured cells in a 96 well plate with at least three empty wells.  At least three wells should be absent of media for 12 </w:t>
      </w:r>
      <w:proofErr w:type="spellStart"/>
      <w:r w:rsidRPr="00F713F4">
        <w:rPr>
          <w:rFonts w:ascii="Verdana" w:eastAsia="Times New Roman" w:hAnsi="Verdana"/>
          <w:color w:val="000000"/>
          <w:sz w:val="20"/>
          <w:szCs w:val="20"/>
        </w:rPr>
        <w:t>hrs</w:t>
      </w:r>
      <w:proofErr w:type="spellEnd"/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+ for control condition.  Grown in sub-confluent monolayers.  Have 150 </w:t>
      </w:r>
      <w:r w:rsidR="00453013">
        <w:rPr>
          <w:rFonts w:ascii="Verdana" w:eastAsia="Times New Roman" w:hAnsi="Verdana"/>
          <w:color w:val="000000"/>
          <w:sz w:val="20"/>
          <w:szCs w:val="20"/>
        </w:rPr>
        <w:t>µ</w:t>
      </w:r>
      <w:r w:rsidRPr="00F713F4">
        <w:rPr>
          <w:rFonts w:ascii="Verdana" w:eastAsia="Times New Roman" w:hAnsi="Verdana"/>
          <w:color w:val="000000"/>
          <w:sz w:val="20"/>
          <w:szCs w:val="20"/>
        </w:rPr>
        <w:t>L of media per a well at time of experiment.</w:t>
      </w:r>
    </w:p>
    <w:p w14:paraId="1CF05F3F" w14:textId="77777777" w:rsidR="00F713F4" w:rsidRPr="00F713F4" w:rsidRDefault="00F713F4" w:rsidP="00F713F4">
      <w:pPr>
        <w:numPr>
          <w:ilvl w:val="0"/>
          <w:numId w:val="1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>MTT: Thiazolyl Blue Tetrazolium Bromide</w:t>
      </w:r>
    </w:p>
    <w:p w14:paraId="4C82ACC2" w14:textId="77777777" w:rsidR="00F713F4" w:rsidRPr="00F713F4" w:rsidRDefault="00F713F4" w:rsidP="00F713F4">
      <w:pPr>
        <w:numPr>
          <w:ilvl w:val="0"/>
          <w:numId w:val="1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>Shaker plate</w:t>
      </w:r>
    </w:p>
    <w:p w14:paraId="4C2A6325" w14:textId="77777777" w:rsidR="00F713F4" w:rsidRPr="00F713F4" w:rsidRDefault="00F713F4" w:rsidP="00F713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A6606" w14:textId="77777777" w:rsidR="00F713F4" w:rsidRPr="00F713F4" w:rsidRDefault="00F713F4" w:rsidP="00F713F4">
      <w:pPr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Procedure</w:t>
      </w:r>
    </w:p>
    <w:p w14:paraId="2298B705" w14:textId="36983380" w:rsidR="00F713F4" w:rsidRPr="00F713F4" w:rsidRDefault="00F713F4" w:rsidP="00F713F4">
      <w:pPr>
        <w:numPr>
          <w:ilvl w:val="0"/>
          <w:numId w:val="2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Make up an MTT solution at a concentration of 0.5 mg/mL in media at a volume equivalent to 150 </w:t>
      </w:r>
      <w:r w:rsidR="00453013">
        <w:rPr>
          <w:rFonts w:ascii="Verdana" w:eastAsia="Times New Roman" w:hAnsi="Verdana"/>
          <w:color w:val="000000"/>
          <w:sz w:val="20"/>
          <w:szCs w:val="20"/>
        </w:rPr>
        <w:t>µ</w:t>
      </w:r>
      <w:r w:rsidRPr="00F713F4">
        <w:rPr>
          <w:rFonts w:ascii="Verdana" w:eastAsia="Times New Roman" w:hAnsi="Verdana"/>
          <w:color w:val="000000"/>
          <w:sz w:val="20"/>
          <w:szCs w:val="20"/>
        </w:rPr>
        <w:t>L per a sample, multiply amount by 1.2 to account for 20% error.</w:t>
      </w:r>
    </w:p>
    <w:p w14:paraId="57B1EF31" w14:textId="77777777" w:rsidR="00F713F4" w:rsidRPr="00F713F4" w:rsidRDefault="00F713F4" w:rsidP="00F713F4">
      <w:pPr>
        <w:numPr>
          <w:ilvl w:val="0"/>
          <w:numId w:val="2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After aspirating off culture media, add 150 </w:t>
      </w:r>
      <w:proofErr w:type="spellStart"/>
      <w:r w:rsidRPr="00F713F4">
        <w:rPr>
          <w:rFonts w:ascii="Verdana" w:eastAsia="Times New Roman" w:hAnsi="Verdana"/>
          <w:color w:val="000000"/>
          <w:sz w:val="20"/>
          <w:szCs w:val="20"/>
        </w:rPr>
        <w:t>uL</w:t>
      </w:r>
      <w:proofErr w:type="spellEnd"/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 of MTT solution to each well of the cell plate, including </w:t>
      </w:r>
      <w:bookmarkStart w:id="0" w:name="_GoBack"/>
      <w:bookmarkEnd w:id="0"/>
      <w:r w:rsidRPr="00F713F4">
        <w:rPr>
          <w:rFonts w:ascii="Verdana" w:eastAsia="Times New Roman" w:hAnsi="Verdana"/>
          <w:color w:val="000000"/>
          <w:sz w:val="20"/>
          <w:szCs w:val="20"/>
        </w:rPr>
        <w:t>3 blank wells.  Gently shake the plate to mix the solution.  Ensure solution does not splash into other wells.</w:t>
      </w:r>
    </w:p>
    <w:p w14:paraId="6032035D" w14:textId="77777777" w:rsidR="00F713F4" w:rsidRPr="00F713F4" w:rsidRDefault="00F713F4" w:rsidP="00F713F4">
      <w:pPr>
        <w:numPr>
          <w:ilvl w:val="0"/>
          <w:numId w:val="2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Place lid or 96-well plate sticker over the plate.  Wrap with aluminum foil.  Spray down with 70% ethanol and place in cell incubator (37° C, 5% CO2) for 3-4 hours (some cells require </w:t>
      </w:r>
      <w:proofErr w:type="gramStart"/>
      <w:r w:rsidRPr="00F713F4">
        <w:rPr>
          <w:rFonts w:ascii="Verdana" w:eastAsia="Times New Roman" w:hAnsi="Verdana"/>
          <w:color w:val="000000"/>
          <w:sz w:val="20"/>
          <w:szCs w:val="20"/>
        </w:rPr>
        <w:t>more or less time</w:t>
      </w:r>
      <w:proofErr w:type="gramEnd"/>
      <w:r w:rsidRPr="00F713F4">
        <w:rPr>
          <w:rFonts w:ascii="Verdana" w:eastAsia="Times New Roman" w:hAnsi="Verdana"/>
          <w:color w:val="000000"/>
          <w:sz w:val="20"/>
          <w:szCs w:val="20"/>
        </w:rPr>
        <w:t>).  </w:t>
      </w:r>
    </w:p>
    <w:p w14:paraId="79B7FB72" w14:textId="77777777" w:rsidR="00F713F4" w:rsidRPr="00F713F4" w:rsidRDefault="00F713F4" w:rsidP="00F713F4">
      <w:pPr>
        <w:numPr>
          <w:ilvl w:val="0"/>
          <w:numId w:val="2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>After incubation, aspirate off the media from the wells using a Pasteur pipet and the vacuum in the laminar flow hood.</w:t>
      </w:r>
    </w:p>
    <w:p w14:paraId="22363D80" w14:textId="5A194018" w:rsidR="00F713F4" w:rsidRPr="00F713F4" w:rsidRDefault="00F713F4" w:rsidP="00F713F4">
      <w:pPr>
        <w:numPr>
          <w:ilvl w:val="0"/>
          <w:numId w:val="2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Resuspend the formazan (MTT metabolic product) in 100 </w:t>
      </w:r>
      <w:r w:rsidR="00453013">
        <w:rPr>
          <w:rFonts w:ascii="Verdana" w:eastAsia="Times New Roman" w:hAnsi="Verdana"/>
          <w:color w:val="000000"/>
          <w:sz w:val="20"/>
          <w:szCs w:val="20"/>
        </w:rPr>
        <w:t>µ</w:t>
      </w:r>
      <w:r w:rsidRPr="00F713F4">
        <w:rPr>
          <w:rFonts w:ascii="Verdana" w:eastAsia="Times New Roman" w:hAnsi="Verdana"/>
          <w:color w:val="000000"/>
          <w:sz w:val="20"/>
          <w:szCs w:val="20"/>
        </w:rPr>
        <w:t>L isopropanol.</w:t>
      </w:r>
    </w:p>
    <w:p w14:paraId="15E21F5C" w14:textId="77777777" w:rsidR="00F713F4" w:rsidRPr="00F713F4" w:rsidRDefault="00F713F4" w:rsidP="00F713F4">
      <w:pPr>
        <w:numPr>
          <w:ilvl w:val="0"/>
          <w:numId w:val="2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>Place plate on a shaking plate at a medium speed for at least five minutes, until the crystals have dissolved.  Ensure the solution does not splash into other wells.</w:t>
      </w:r>
    </w:p>
    <w:p w14:paraId="1ED9C751" w14:textId="77777777" w:rsidR="00F713F4" w:rsidRPr="00F713F4" w:rsidRDefault="00F713F4" w:rsidP="00F713F4">
      <w:pPr>
        <w:numPr>
          <w:ilvl w:val="0"/>
          <w:numId w:val="2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>Read in a plate reader at 560 nm.  Subtract background at 670 nm. </w:t>
      </w:r>
    </w:p>
    <w:p w14:paraId="23C03F6D" w14:textId="77777777" w:rsidR="00F713F4" w:rsidRPr="00F713F4" w:rsidRDefault="00F713F4" w:rsidP="00F713F4">
      <w:pPr>
        <w:numPr>
          <w:ilvl w:val="0"/>
          <w:numId w:val="2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>The blank wells will also serve as background.</w:t>
      </w:r>
      <w:r w:rsidRPr="00F713F4">
        <w:rPr>
          <w:rFonts w:eastAsia="Times New Roman"/>
          <w:color w:val="000000"/>
        </w:rPr>
        <w:br/>
      </w:r>
      <w:r w:rsidRPr="00F713F4">
        <w:rPr>
          <w:rFonts w:eastAsia="Times New Roman"/>
          <w:color w:val="000000"/>
        </w:rPr>
        <w:br/>
      </w:r>
    </w:p>
    <w:p w14:paraId="214DF9A3" w14:textId="77777777" w:rsidR="00F713F4" w:rsidRPr="00F713F4" w:rsidRDefault="00F713F4" w:rsidP="00F713F4">
      <w:pPr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Troubleshooting-</w:t>
      </w:r>
    </w:p>
    <w:p w14:paraId="476EAF2B" w14:textId="77777777" w:rsidR="00F713F4" w:rsidRPr="00F713F4" w:rsidRDefault="00F713F4" w:rsidP="00F713F4">
      <w:pPr>
        <w:numPr>
          <w:ilvl w:val="0"/>
          <w:numId w:val="3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If you are getting too many crystals and they are not dissolving, then you have too many viable cells.  You need to seed sparser or allow less growth </w:t>
      </w:r>
      <w:proofErr w:type="gramStart"/>
      <w:r w:rsidRPr="00F713F4">
        <w:rPr>
          <w:rFonts w:ascii="Verdana" w:eastAsia="Times New Roman" w:hAnsi="Verdana"/>
          <w:color w:val="000000"/>
          <w:sz w:val="20"/>
          <w:szCs w:val="20"/>
        </w:rPr>
        <w:t>time, or</w:t>
      </w:r>
      <w:proofErr w:type="gramEnd"/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 expose the cells to MTT solution for only 1-2 hours.</w:t>
      </w:r>
    </w:p>
    <w:p w14:paraId="7C42CD00" w14:textId="77777777" w:rsidR="00F713F4" w:rsidRPr="00F713F4" w:rsidRDefault="00F713F4" w:rsidP="00F713F4">
      <w:pPr>
        <w:numPr>
          <w:ilvl w:val="0"/>
          <w:numId w:val="3"/>
        </w:numPr>
        <w:ind w:left="600"/>
        <w:textAlignment w:val="baseline"/>
        <w:rPr>
          <w:rFonts w:eastAsia="Times New Roman"/>
          <w:color w:val="000000"/>
        </w:rPr>
      </w:pPr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Optimally, you should aim to replicate </w:t>
      </w:r>
      <w:proofErr w:type="gramStart"/>
      <w:r w:rsidRPr="00F713F4">
        <w:rPr>
          <w:rFonts w:ascii="Verdana" w:eastAsia="Times New Roman" w:hAnsi="Verdana"/>
          <w:color w:val="000000"/>
          <w:sz w:val="20"/>
          <w:szCs w:val="20"/>
        </w:rPr>
        <w:t>all of</w:t>
      </w:r>
      <w:proofErr w:type="gramEnd"/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 your experimental samples to run the MTT assay at a single time.  If you </w:t>
      </w:r>
      <w:proofErr w:type="gramStart"/>
      <w:r w:rsidRPr="00F713F4">
        <w:rPr>
          <w:rFonts w:ascii="Verdana" w:eastAsia="Times New Roman" w:hAnsi="Verdana"/>
          <w:color w:val="000000"/>
          <w:sz w:val="20"/>
          <w:szCs w:val="20"/>
        </w:rPr>
        <w:t>have to</w:t>
      </w:r>
      <w:proofErr w:type="gramEnd"/>
      <w:r w:rsidRPr="00F713F4">
        <w:rPr>
          <w:rFonts w:ascii="Verdana" w:eastAsia="Times New Roman" w:hAnsi="Verdana"/>
          <w:color w:val="000000"/>
          <w:sz w:val="20"/>
          <w:szCs w:val="20"/>
        </w:rPr>
        <w:t xml:space="preserve"> run the MTT several different times to get a proper n, then use a consistent incubator and crystal dissolution time in steps 3 and 6.  This is the only way the data can be validly compared, assuming all other conditions are kept constant.</w:t>
      </w:r>
    </w:p>
    <w:p w14:paraId="223F3489" w14:textId="77777777" w:rsidR="00C95C95" w:rsidRDefault="00C95C95"/>
    <w:sectPr w:rsidR="00C95C95" w:rsidSect="002C4C9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6DDD" w14:textId="77777777" w:rsidR="00916D77" w:rsidRDefault="00916D77" w:rsidP="00F713F4">
      <w:r>
        <w:separator/>
      </w:r>
    </w:p>
  </w:endnote>
  <w:endnote w:type="continuationSeparator" w:id="0">
    <w:p w14:paraId="4479EAD5" w14:textId="77777777" w:rsidR="00916D77" w:rsidRDefault="00916D77" w:rsidP="00F7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175D" w14:textId="77777777" w:rsidR="00916D77" w:rsidRDefault="00916D77" w:rsidP="00F713F4">
      <w:r>
        <w:separator/>
      </w:r>
    </w:p>
  </w:footnote>
  <w:footnote w:type="continuationSeparator" w:id="0">
    <w:p w14:paraId="78C98BC4" w14:textId="77777777" w:rsidR="00916D77" w:rsidRDefault="00916D77" w:rsidP="00F7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6801" w14:textId="77777777" w:rsidR="00F713F4" w:rsidRPr="00F713F4" w:rsidRDefault="00F713F4" w:rsidP="00F713F4">
    <w:pPr>
      <w:rPr>
        <w:rFonts w:ascii="Times New Roman" w:eastAsia="Times New Roman" w:hAnsi="Times New Roman" w:cs="Times New Roman"/>
        <w:sz w:val="24"/>
        <w:szCs w:val="24"/>
      </w:rPr>
    </w:pPr>
    <w:r w:rsidRPr="00F713F4">
      <w:rPr>
        <w:rFonts w:ascii="Verdana" w:eastAsia="Times New Roman" w:hAnsi="Verdana" w:cs="Times New Roman"/>
        <w:b/>
        <w:bCs/>
        <w:color w:val="000000"/>
        <w:sz w:val="20"/>
        <w:szCs w:val="20"/>
      </w:rPr>
      <w:t>MTT Assay of Cell Viability Protocol</w:t>
    </w:r>
  </w:p>
  <w:p w14:paraId="616199AA" w14:textId="65720A09" w:rsidR="00F713F4" w:rsidRPr="00453013" w:rsidRDefault="00F713F4" w:rsidP="00F713F4">
    <w:pPr>
      <w:pStyle w:val="NormalWeb"/>
      <w:spacing w:before="0" w:beforeAutospacing="0" w:after="0" w:afterAutospacing="0"/>
      <w:rPr>
        <w:rFonts w:ascii="Arial" w:hAnsi="Arial" w:cs="Arial"/>
        <w:color w:val="000000"/>
      </w:rPr>
    </w:pPr>
    <w:r w:rsidRPr="00453013">
      <w:rPr>
        <w:rFonts w:ascii="Arial" w:hAnsi="Arial" w:cs="Arial"/>
        <w:color w:val="000000"/>
      </w:rPr>
      <w:t xml:space="preserve">From Ainslie Lab @ UNC </w:t>
    </w:r>
    <w:hyperlink r:id="rId1" w:history="1">
      <w:r w:rsidRPr="00453013">
        <w:rPr>
          <w:rStyle w:val="Hyperlink"/>
          <w:rFonts w:ascii="Arial" w:hAnsi="Arial" w:cs="Arial"/>
        </w:rPr>
        <w:t>ainslielab.web.unc.edu</w:t>
      </w:r>
    </w:hyperlink>
  </w:p>
  <w:p w14:paraId="498DC692" w14:textId="77777777" w:rsidR="00F713F4" w:rsidRPr="00453013" w:rsidRDefault="00F7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9AF"/>
    <w:multiLevelType w:val="multilevel"/>
    <w:tmpl w:val="6D5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83B5E"/>
    <w:multiLevelType w:val="multilevel"/>
    <w:tmpl w:val="778C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E2596"/>
    <w:multiLevelType w:val="multilevel"/>
    <w:tmpl w:val="66F2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F4"/>
    <w:rsid w:val="001C20AD"/>
    <w:rsid w:val="002C4C98"/>
    <w:rsid w:val="00453013"/>
    <w:rsid w:val="005605EB"/>
    <w:rsid w:val="007E2CE2"/>
    <w:rsid w:val="00863351"/>
    <w:rsid w:val="00871A5C"/>
    <w:rsid w:val="00916D77"/>
    <w:rsid w:val="009B1DA1"/>
    <w:rsid w:val="009F417C"/>
    <w:rsid w:val="00AC1232"/>
    <w:rsid w:val="00C95C95"/>
    <w:rsid w:val="00DF68AD"/>
    <w:rsid w:val="00EB5C12"/>
    <w:rsid w:val="00EE56E3"/>
    <w:rsid w:val="00F16DD1"/>
    <w:rsid w:val="00F7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5A1B"/>
  <w15:chartTrackingRefBased/>
  <w15:docId w15:val="{318B9F31-B5BA-45F7-9C51-F434904C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5E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3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1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3F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1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3F4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71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inslielab.web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Kristy</dc:creator>
  <cp:keywords/>
  <dc:description/>
  <cp:lastModifiedBy>Ainslie, Kristy</cp:lastModifiedBy>
  <cp:revision>2</cp:revision>
  <dcterms:created xsi:type="dcterms:W3CDTF">2019-03-09T19:19:00Z</dcterms:created>
  <dcterms:modified xsi:type="dcterms:W3CDTF">2019-03-09T19:23:00Z</dcterms:modified>
</cp:coreProperties>
</file>